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1FB" w:rsidRDefault="008231FB" w:rsidP="008231F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Ставропольский государственный аграрный университет</w:t>
      </w:r>
    </w:p>
    <w:p w:rsidR="008231FB" w:rsidRDefault="008231FB" w:rsidP="008231F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231FB" w:rsidRDefault="008231FB" w:rsidP="008231FB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Кафедра Информационных систем</w:t>
      </w:r>
    </w:p>
    <w:p w:rsidR="008231FB" w:rsidRDefault="008231FB" w:rsidP="008231FB">
      <w:pPr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shd w:val="clear" w:color="auto" w:fill="FFFFFF"/>
        </w:rPr>
      </w:pPr>
    </w:p>
    <w:p w:rsidR="008231FB" w:rsidRDefault="008231FB" w:rsidP="008231FB">
      <w:pPr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shd w:val="clear" w:color="auto" w:fill="FFFFFF"/>
        </w:rPr>
        <w:t xml:space="preserve">ЛЕКЦИЯ  </w:t>
      </w:r>
      <w:r w:rsidR="005E73F1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shd w:val="clear" w:color="auto" w:fill="FFFFFF"/>
        </w:rPr>
        <w:t>9</w:t>
      </w:r>
      <w:proofErr w:type="gramEnd"/>
    </w:p>
    <w:p w:rsidR="008231FB" w:rsidRPr="008231FB" w:rsidRDefault="008231FB" w:rsidP="008231FB">
      <w:pPr>
        <w:shd w:val="clear" w:color="auto" w:fill="FFFFFF" w:themeFill="background1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shd w:val="clear" w:color="auto" w:fill="FFFFFF"/>
        </w:rPr>
        <w:t xml:space="preserve">Тема: </w:t>
      </w:r>
      <w:hyperlink r:id="rId5" w:anchor="A1" w:history="1">
        <w:r w:rsidRPr="008231FB">
          <w:rPr>
            <w:rStyle w:val="a3"/>
            <w:rFonts w:ascii="Times New Roman" w:hAnsi="Times New Roman" w:cs="Times New Roman"/>
            <w:b/>
            <w:color w:val="000000" w:themeColor="text1"/>
            <w:sz w:val="36"/>
            <w:szCs w:val="36"/>
            <w:u w:val="none"/>
          </w:rPr>
          <w:t xml:space="preserve"> «</w:t>
        </w:r>
      </w:hyperlink>
      <w:r w:rsidRPr="008231F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МЕХАНИЗМЫ ТЕХНОЛОГИИ ЗАЩИТЫ ИНФОРМАЦИИ</w:t>
      </w:r>
      <w:r w:rsidRPr="008231FB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>»</w:t>
      </w:r>
      <w:r w:rsidR="00A42B5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 xml:space="preserve">  ( 4 часа)</w:t>
      </w:r>
    </w:p>
    <w:p w:rsidR="008231FB" w:rsidRPr="008231FB" w:rsidRDefault="008231FB" w:rsidP="008231FB">
      <w:pPr>
        <w:jc w:val="both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</w:rPr>
      </w:pPr>
    </w:p>
    <w:p w:rsidR="008231FB" w:rsidRPr="005E73F1" w:rsidRDefault="008231FB" w:rsidP="008231F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Дисциплина:   </w:t>
      </w:r>
      <w:proofErr w:type="gramEnd"/>
      <w:r w:rsidRPr="005E73F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="005E73F1" w:rsidRPr="005E73F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Информационная безопасность и </w:t>
      </w:r>
      <w:r w:rsidRPr="005E73F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защит</w:t>
      </w:r>
      <w:r w:rsidR="005E73F1" w:rsidRPr="005E73F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</w:t>
      </w:r>
      <w:r w:rsidRPr="005E73F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информации»</w:t>
      </w:r>
    </w:p>
    <w:p w:rsidR="008231FB" w:rsidRDefault="008231FB" w:rsidP="008231F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Набор: </w:t>
      </w:r>
      <w:r w:rsidR="005E73F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proofErr w:type="gramEnd"/>
      <w:r w:rsidR="005E73F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2020, 2021, 2022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г.г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         </w:t>
      </w: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ОЧНОЕ ОБУЧЕНИЕ</w:t>
      </w:r>
    </w:p>
    <w:p w:rsidR="008231FB" w:rsidRDefault="005E73F1" w:rsidP="008231F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4</w:t>
      </w:r>
      <w:r w:rsidR="008231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курс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8</w:t>
      </w:r>
      <w:r w:rsidR="008231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семестр специальность: Информационные системы и технологии </w:t>
      </w:r>
    </w:p>
    <w:p w:rsidR="008231FB" w:rsidRDefault="008231FB" w:rsidP="008231FB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231FB" w:rsidRDefault="008231FB" w:rsidP="008231F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Аттестация- </w:t>
      </w:r>
      <w:r w:rsidR="005E73F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Экзамен</w:t>
      </w:r>
    </w:p>
    <w:p w:rsidR="008231FB" w:rsidRDefault="008231FB" w:rsidP="008231F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231FB" w:rsidRDefault="008231FB" w:rsidP="008231FB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8231FB" w:rsidRDefault="008231FB" w:rsidP="008231F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5E73F1" w:rsidRDefault="005E73F1" w:rsidP="008231F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5E73F1" w:rsidRDefault="005E73F1" w:rsidP="008231F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5E73F1" w:rsidRDefault="005E73F1" w:rsidP="008231F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5E73F1" w:rsidRDefault="005E73F1" w:rsidP="008231F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5E73F1" w:rsidRDefault="005E73F1" w:rsidP="008231F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5E73F1" w:rsidRDefault="005E73F1" w:rsidP="008231F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5E73F1" w:rsidRDefault="005E73F1" w:rsidP="008231F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231FB" w:rsidRDefault="008231FB" w:rsidP="008231F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231FB" w:rsidRDefault="008231FB" w:rsidP="008231F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Ставрополь, 2021 г.</w:t>
      </w:r>
    </w:p>
    <w:p w:rsidR="00646ABF" w:rsidRPr="008231FB" w:rsidRDefault="00646ABF" w:rsidP="008231FB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Лекция </w:t>
      </w:r>
      <w:r w:rsidR="005E73F1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bookmarkStart w:id="0" w:name="_GoBack"/>
      <w:bookmarkEnd w:id="0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</w:p>
    <w:p w:rsidR="008231FB" w:rsidRDefault="008231FB" w:rsidP="008231FB">
      <w:pPr>
        <w:spacing w:after="0" w:line="360" w:lineRule="auto"/>
        <w:jc w:val="both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646ABF" w:rsidRPr="008231FB" w:rsidRDefault="008231FB" w:rsidP="008231FB">
      <w:pPr>
        <w:spacing w:after="0" w:line="360" w:lineRule="auto"/>
        <w:jc w:val="both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МЕХАНИЗМЫ ЗАЩИТЫ ИНФОРМАЦИИ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</w:rPr>
      </w:pP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</w:rPr>
      </w:pPr>
    </w:p>
    <w:p w:rsidR="00646ABF" w:rsidRDefault="008231FB" w:rsidP="008231FB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sect1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="00646ABF"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Механизмы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технологии </w:t>
      </w:r>
      <w:r w:rsidR="00646ABF"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защиты информации</w:t>
      </w:r>
    </w:p>
    <w:p w:rsidR="008231FB" w:rsidRPr="008231FB" w:rsidRDefault="008231FB" w:rsidP="008231FB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Антивирусные средства защиты информации</w:t>
      </w:r>
    </w:p>
    <w:p w:rsidR="008231FB" w:rsidRPr="008231FB" w:rsidRDefault="008231FB" w:rsidP="008231FB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 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Криптографические методы защиты информации</w:t>
      </w:r>
    </w:p>
    <w:p w:rsidR="008231FB" w:rsidRDefault="008231FB" w:rsidP="008231FB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231FB" w:rsidRDefault="008231FB" w:rsidP="008231FB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231FB" w:rsidRDefault="008231FB" w:rsidP="008231FB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  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Механизмы</w:t>
      </w:r>
      <w:proofErr w:type="gramEnd"/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технологии 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защиты информации</w:t>
      </w:r>
    </w:p>
    <w:p w:rsidR="008231FB" w:rsidRPr="008231FB" w:rsidRDefault="008231FB" w:rsidP="008231FB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 из условий безопасной работы в информационной системе является соблюдение пользователем ряда правил, которые проверены на практике и показали свою высокую эффективность. Их несколько:</w:t>
      </w:r>
    </w:p>
    <w:p w:rsidR="00646ABF" w:rsidRPr="008231FB" w:rsidRDefault="00646ABF" w:rsidP="008231FB">
      <w:pPr>
        <w:numPr>
          <w:ilvl w:val="0"/>
          <w:numId w:val="1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программных продуктов, полученных законным официальным путем. Вероятность наличия вируса в пиратской копии во много раз выше, чем в официально полученном программном обеспечении.</w:t>
      </w:r>
    </w:p>
    <w:p w:rsidR="00646ABF" w:rsidRPr="008231FB" w:rsidRDefault="00646ABF" w:rsidP="008231FB">
      <w:pPr>
        <w:numPr>
          <w:ilvl w:val="0"/>
          <w:numId w:val="1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Дублирование информации. Прежде всего, необходимо сохранять дистрибутивные носители программного обеспечения. При этом запись на носители, допускающие выполнение этой операции, должна быть, по возможности, заблокирована. Следует особо позаботиться о сохранении рабочей информации. Предпочтительнее регулярно создавать копии рабочих файлов на съемных машинных носителях информации с защитой от записи. Копируется либо весь файл, либо только вносимые изменения. Последний вариант применим, например, при работе с базами данных.</w:t>
      </w:r>
    </w:p>
    <w:p w:rsidR="00646ABF" w:rsidRPr="008231FB" w:rsidRDefault="00646ABF" w:rsidP="008231FB">
      <w:pPr>
        <w:numPr>
          <w:ilvl w:val="0"/>
          <w:numId w:val="1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Регулярное обновление системного ПО. Операционную систему необходимо регулярно обновлять и устанавливать все исправления 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безопасности от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Microsoft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других производителей, чтобы устранить существующие уязвимости программного обеспечения.</w:t>
      </w:r>
    </w:p>
    <w:p w:rsidR="00646ABF" w:rsidRPr="008231FB" w:rsidRDefault="00646ABF" w:rsidP="008231FB">
      <w:pPr>
        <w:numPr>
          <w:ilvl w:val="0"/>
          <w:numId w:val="1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Ограничение доступа пользователей к настройкам операционной системы и системным данным. Для обеспечения стабильной работы системы довольно часто требуется ограничивать возможности пользователей, что можно сделать либо с помощью встроенных средств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Windows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, либо с помощью специализированных программ, предназначенных для управления доступом к компьютеру.</w:t>
      </w:r>
    </w:p>
    <w:p w:rsidR="00646ABF" w:rsidRPr="008231FB" w:rsidRDefault="00646ABF" w:rsidP="008231FB">
      <w:p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корпоративных сетях возможно применение групповых политик в сети домена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Windows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46ABF" w:rsidRPr="008231FB" w:rsidRDefault="00646ABF" w:rsidP="008231FB">
      <w:pPr>
        <w:numPr>
          <w:ilvl w:val="0"/>
          <w:numId w:val="1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Для максимально эффективного использования сетевых ресурсов необходимо вводить ограничения доступа авторизованных пользователей к внутренним и внешним сетевым ресурсам и блокировать доступ неавторизованных пользователей.</w:t>
      </w:r>
    </w:p>
    <w:p w:rsidR="00646ABF" w:rsidRPr="008231FB" w:rsidRDefault="00646ABF" w:rsidP="008231FB">
      <w:pPr>
        <w:numPr>
          <w:ilvl w:val="0"/>
          <w:numId w:val="1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Регулярное использование антивирусных средств. Перед началом работы целесообразно выполнять программы-сканеры и программы-ревизоры. Антивирусные базы должны регулярно обновляться. Кроме того, необходимо проводить антивирусный контроль сетевого трафика.</w:t>
      </w:r>
    </w:p>
    <w:p w:rsidR="00646ABF" w:rsidRPr="008231FB" w:rsidRDefault="00646ABF" w:rsidP="008231FB">
      <w:pPr>
        <w:numPr>
          <w:ilvl w:val="0"/>
          <w:numId w:val="1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Защита от сетевых вторжений обеспечивается применением программно-аппаратных средств, в том числе: использованием межсетевых экранов, систем обнаружения/предотвращения вторжений IDS/IPS (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Intrusion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Detection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Prevention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System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), реализацией технологий VPN (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Virtual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Private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Network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46ABF" w:rsidRPr="008231FB" w:rsidRDefault="00646ABF" w:rsidP="008231FB">
      <w:pPr>
        <w:numPr>
          <w:ilvl w:val="0"/>
          <w:numId w:val="1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средств аутентификации и криптографии – использование паролей (простых/сложных/неповторяющихся) и методов шифрования. Не рекомендуется использовать один и тот же пароль на разных ресурсах и разглашать сведения о паролях. При написании пароля на сайтах следует быть особенно внимательным, чтобы не допустить ввода своего пароля на мошенническом сайте-двойнике.</w:t>
      </w:r>
    </w:p>
    <w:p w:rsidR="00646ABF" w:rsidRPr="008231FB" w:rsidRDefault="00646ABF" w:rsidP="008231FB">
      <w:pPr>
        <w:numPr>
          <w:ilvl w:val="0"/>
          <w:numId w:val="1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Особую осторожность следует проявлять при использовании новых (не известных) съемных носителей информации и новых файлов. Новые съёмные носители обязательно должны быть проверены на отсутствие загрузочных и файловых вирусов, а полученные файлы – на наличие файловых вирусов. При работе в распределенных системах или в системах коллективного пользования новые сменные носители информации и вводимые в систему файлы целесообразно проверять на специально выделенных для этой цели компьютерах, не подключенных к локальной сети. Только после всесторонней антивирусной проверки дисков и файлов они могут передаваться пользователям системы.</w:t>
      </w:r>
    </w:p>
    <w:p w:rsidR="00646ABF" w:rsidRPr="008231FB" w:rsidRDefault="00646ABF" w:rsidP="008231FB">
      <w:pPr>
        <w:numPr>
          <w:ilvl w:val="0"/>
          <w:numId w:val="1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работе с полученными (например, посредством электронной почты) документами и таблицами целесообразно запретить выполнение макрокоманд средствами, встроенными в текстовые и табличные редакторы (MS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Word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MS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Excel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), до завершения полной проверки этих файлов.</w:t>
      </w:r>
    </w:p>
    <w:p w:rsidR="00646ABF" w:rsidRPr="008231FB" w:rsidRDefault="00646ABF" w:rsidP="008231FB">
      <w:pPr>
        <w:numPr>
          <w:ilvl w:val="0"/>
          <w:numId w:val="1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не предполагается осуществлять запись информации на внешние носители, то необходимо заблокировать выполнение этой операции, например, программно отключив USB-порты.</w:t>
      </w:r>
    </w:p>
    <w:p w:rsidR="00646ABF" w:rsidRPr="008231FB" w:rsidRDefault="00646ABF" w:rsidP="008231FB">
      <w:pPr>
        <w:numPr>
          <w:ilvl w:val="0"/>
          <w:numId w:val="1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работе с общими ресурсами в открытых сетях (например, Интернет) использовать только проверенные сетевые ресурсы, не имеющие вредоносного контента. Не следует доверять всей поступающей на компьютер информации – электронным письмам, ссылкам на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Web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-сайты, сообщениям на Интернет-пейджеры. Категорически не рекомендуется открывать файлы и ссылки, приходящие из неизвестного источника.</w:t>
      </w:r>
    </w:p>
    <w:p w:rsidR="00646ABF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Постоянное следование приведенным рекомендациям позволяет значительно уменьшить вероятность заражения программными вирусами и защищает пользователя от безвозвратных потерь информации. Однако даже при скрупулезном выполнении всех правил профилактики возможность заражения ПК компьютерными вирусами полностью исключить нельзя, 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поэтому методы и средства противодействия вредоносному ПО необходимо постоянно совершенствовать и поддерживать в работоспособном состоянии.</w:t>
      </w:r>
    </w:p>
    <w:p w:rsidR="008231FB" w:rsidRPr="008231FB" w:rsidRDefault="008231FB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6ABF" w:rsidRDefault="008231FB" w:rsidP="008231FB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" w:name="sect2"/>
      <w:bookmarkEnd w:id="2"/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646ABF"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Антивирусные средства защиты информации</w:t>
      </w:r>
    </w:p>
    <w:p w:rsidR="008231FB" w:rsidRPr="008231FB" w:rsidRDefault="008231FB" w:rsidP="008231FB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Массовое распространение вредоносного программного обеспечения, серьезность последствий его воздействия на информационные системы и сети вызвали необходимость разработки и использования специальных </w:t>
      </w:r>
      <w:bookmarkStart w:id="3" w:name="keyword1"/>
      <w:bookmarkEnd w:id="3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антивирусных средств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и методов их применения.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 отметить, что не существует антивирусных средств, гарантирующих обнаружение всех возможных программ-вирусов.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Антивирусные средства применяются для решения следующих задач:</w:t>
      </w:r>
    </w:p>
    <w:p w:rsidR="00646ABF" w:rsidRPr="008231FB" w:rsidRDefault="00646ABF" w:rsidP="008231FB">
      <w:pPr>
        <w:numPr>
          <w:ilvl w:val="0"/>
          <w:numId w:val="2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обнаружение вредоносного ПО в информационных системах;</w:t>
      </w:r>
    </w:p>
    <w:p w:rsidR="00646ABF" w:rsidRPr="008231FB" w:rsidRDefault="00646ABF" w:rsidP="008231FB">
      <w:pPr>
        <w:numPr>
          <w:ilvl w:val="0"/>
          <w:numId w:val="2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блокирование работы вредоносного ПО;</w:t>
      </w:r>
    </w:p>
    <w:p w:rsidR="00646ABF" w:rsidRPr="008231FB" w:rsidRDefault="00646ABF" w:rsidP="008231FB">
      <w:pPr>
        <w:numPr>
          <w:ilvl w:val="0"/>
          <w:numId w:val="2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устранение последствий воздействия вредоносного ПО.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Обнаружение вредоносного ПО желательно осуществлять на стадии его внедрения в систему или, по крайней мере, до начала осуществления им деструктивных действий. При обнаружении такого программного обеспечения или его деятельности необходимо сразу же прекратить работу программы-вируса в целях минимизации ущерба от ее воздействия на систему.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Устранение последствий воздействия вирусов ведется в двух направлениях:</w:t>
      </w:r>
    </w:p>
    <w:p w:rsidR="00646ABF" w:rsidRPr="008231FB" w:rsidRDefault="00646ABF" w:rsidP="008231FB">
      <w:pPr>
        <w:numPr>
          <w:ilvl w:val="0"/>
          <w:numId w:val="3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удаление вирусов;</w:t>
      </w:r>
    </w:p>
    <w:p w:rsidR="00646ABF" w:rsidRPr="008231FB" w:rsidRDefault="00646ABF" w:rsidP="008231FB">
      <w:pPr>
        <w:numPr>
          <w:ilvl w:val="0"/>
          <w:numId w:val="3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восстановление (при необходимости) файлов, областей памяти.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Процедуру удаления обнаруженного вредоносного кода из зараженной системы необходимо выполнять крайне аккуратно. Часто вирусы и троянские программы предпринимают специальные действия, чтобы скрыть факт своего присутствия в системе, или встраиваются в нее так глубоко, что задача его уничтожения становится достаточно нетривиальной.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Восстановление системы зависит от типа вируса, а также от времени его обнаружения по отношению к началу деструктивных действий. В том случае, когда программа-вирус уже запущена в системе и ее деятельность предусматривает изменение или удаление данных, восстановление информации (особенно, если она не продублирована) может быть </w:t>
      </w:r>
      <w:proofErr w:type="spellStart"/>
      <w:proofErr w:type="gram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невыполнимо.Для</w:t>
      </w:r>
      <w:proofErr w:type="spellEnd"/>
      <w:proofErr w:type="gram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борьбы с вирусами используются программные и программно-аппаратные средства, которые применяются в определенной последовательности и комбинации, образуя методы защиты от вредоносного ПО.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Известны следующие методы обнаружения вирусов, активно применяемые современными антивирусными средствами:</w:t>
      </w:r>
    </w:p>
    <w:p w:rsidR="00646ABF" w:rsidRPr="008231FB" w:rsidRDefault="00646ABF" w:rsidP="008231FB">
      <w:pPr>
        <w:numPr>
          <w:ilvl w:val="0"/>
          <w:numId w:val="4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сканирование;</w:t>
      </w:r>
    </w:p>
    <w:p w:rsidR="00646ABF" w:rsidRPr="008231FB" w:rsidRDefault="00646ABF" w:rsidP="008231FB">
      <w:pPr>
        <w:numPr>
          <w:ilvl w:val="0"/>
          <w:numId w:val="4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обнаружение изменений;</w:t>
      </w:r>
    </w:p>
    <w:p w:rsidR="00646ABF" w:rsidRPr="008231FB" w:rsidRDefault="00646ABF" w:rsidP="008231FB">
      <w:pPr>
        <w:numPr>
          <w:ilvl w:val="0"/>
          <w:numId w:val="4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эвристический анализ;</w:t>
      </w:r>
    </w:p>
    <w:p w:rsidR="00646ABF" w:rsidRPr="008231FB" w:rsidRDefault="00646ABF" w:rsidP="008231FB">
      <w:pPr>
        <w:numPr>
          <w:ilvl w:val="0"/>
          <w:numId w:val="4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резидентных сторожей;</w:t>
      </w:r>
    </w:p>
    <w:p w:rsidR="00646ABF" w:rsidRPr="008231FB" w:rsidRDefault="00646ABF" w:rsidP="008231FB">
      <w:pPr>
        <w:numPr>
          <w:ilvl w:val="0"/>
          <w:numId w:val="4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программно-аппаратной защиты от вирусов.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keyword2"/>
      <w:bookmarkEnd w:id="4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Сканирование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– один из самых простых методов обнаружения вирусов, осуществляется программой-сканером, которая просматривает файлы в поисках опознавательной части вируса – </w:t>
      </w:r>
      <w:bookmarkStart w:id="5" w:name="keyword3"/>
      <w:bookmarkEnd w:id="5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сигнатуры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. Под сигнатурой понимается уникальная последовательность байтов, принадлежащая конкретному вирусу и не встречающаяся в других программах.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фиксирует наличие уже известных вирусов, для которых сигнатура определена. Для эффективного применения антивирусных программ, использующих метод сканирования, необходимо регулярное обновление сведений о новых вирусах.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 </w:t>
      </w:r>
      <w:bookmarkStart w:id="6" w:name="keyword4"/>
      <w:bookmarkEnd w:id="6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обнаружения изменений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базируется на использовании программ-ревизоров, которые следят за изменениями файлов и дисковых секторов на компьютере. Любой вирус каким-либо образом изменяет систему данных на диске. Например, может измениться загрузочный сектор, появиться новый исполняемый файл или измениться уже существующий, и т.п.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Как правило, антивирусные программы-ревизоры определяют и запоминают в специальных файлах образы главной загрузочной записи, загрузочных секторов логических дисков, характеристики всех контролируемых файлов, каталогов и номера дефектных кластеров диска. Периодически ревизор проверяет текущее состояние областей дисков и файловой системы, сравнивает с предыдущим состоянием и немедленно выдает сообщения обо всех подозрительных изменениях.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Главным достоинством метода является возможность обнаружения вирусов всех типов, а также новых неизвестных вирусов.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Имеются у этого метода и недостатки. С помощью программ-ревизоров невозможно определить вирус в файлах, которые поступают в систему уже зараженными. Вирусы будут обнаружены только после размножения в системе.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keyword5"/>
      <w:bookmarkEnd w:id="7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Эвристический анализ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, как и метод обнаружения изменений, позволяет определять неизвестные вирусы, но не требует предварительного сбора, обработки и хранения информации о файловой системе.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Эвристический анализ в антивирусных программах основан на сигнатурах и эвристическом алгоритме, призван улучшить способность программ-сканеров применять сигнатуры и распознавать модифицированные версии вирусов в тех случаях, когда код неизвестной программы совпадает с сигнатурой не полностью, но в подозрительной программе явно выражены более общие признаки вируса либо его поведенческая модель. При обнаружении подобных кодов, выдается сообщение о возможном заражении. После получения таких сообщений необходимо тщательно проверить предположительно зараженные файлы и загрузочные сектора всеми имеющимися антивирусными средствами.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Недостатком данного метода является большое количество ложных срабатываний антивирусных средств в тех случаях, когда в легальной программе присутствуют фрагменты кода, выполняющего действия и/или последовательности, свойственные некоторым вирусам.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Метод </w:t>
      </w:r>
      <w:bookmarkStart w:id="8" w:name="keyword6"/>
      <w:bookmarkEnd w:id="8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использования резидентных сторожей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основан на применении программ, которые постоянно находятся в оперативной памяти устройства (компьютера) и отслеживают все действия, выполняемые остальными программами. В случае выполнения какой-либо программой подозрительных действий, свойственных вирусам (обращение для записи в загрузочные сектора, помещение в оперативную память резидентных модулей, попытки перехвата прерываний и т.п.), резидентный сторож выдает сообщение пользователю.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антивирусных программ с резидентным сторожем снижает вероятность запуска вирусов на компьютере, но следует учитывать, что постоянное использование ресурсов оперативной памяти под резидентные программы уменьшает объем памяти, доступной для других программ.</w:t>
      </w:r>
    </w:p>
    <w:p w:rsidR="00646ABF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На сегодняшний день одним из самых надежных механизмов защиты информационных систем и сетей являются </w:t>
      </w:r>
      <w:r w:rsidRPr="00823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программно-аппаратные средства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, как правило, включающие в себя не только антивирусные системы, но и обеспечивающие дополнительный сервис. Эта тема подробно рассмотрена в разделе "Программно-аппаратные средства обеспечения безопасности информационных сетей".</w:t>
      </w:r>
    </w:p>
    <w:p w:rsidR="008231FB" w:rsidRPr="008231FB" w:rsidRDefault="008231FB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6ABF" w:rsidRPr="008231FB" w:rsidRDefault="008231FB" w:rsidP="008231FB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="00646ABF"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Криптографические методы защиты информации</w:t>
      </w:r>
    </w:p>
    <w:p w:rsidR="008231FB" w:rsidRPr="008231FB" w:rsidRDefault="008231FB" w:rsidP="008231FB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Криптографические методы защиты информации – это мощное оружие в борьбе за информационную безопасность.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keyword8"/>
      <w:bookmarkEnd w:id="9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Криптография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(от древне-греч.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κρυ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πτος – скрытый и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γρ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αϕω – пишу) – наука о методах обеспечения конфиденциальности и аутентичности информации.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Криптография представляет собой совокупность методов преобразования данных, направленных на то, чтобы сделать эти данные бесполезными для злоумышленника. Такие преобразования позволяют решить два главных вопроса, касающихся безопасности информации:</w:t>
      </w:r>
    </w:p>
    <w:p w:rsidR="00646ABF" w:rsidRPr="008231FB" w:rsidRDefault="00646ABF" w:rsidP="008231FB">
      <w:pPr>
        <w:numPr>
          <w:ilvl w:val="0"/>
          <w:numId w:val="5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защиту конфиденциальности;</w:t>
      </w:r>
    </w:p>
    <w:p w:rsidR="00646ABF" w:rsidRPr="008231FB" w:rsidRDefault="00646ABF" w:rsidP="008231FB">
      <w:pPr>
        <w:numPr>
          <w:ilvl w:val="0"/>
          <w:numId w:val="5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защиту целостности.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Проблемы защиты конфиденциальности и целостности информации тесно связаны между собой, поэтому методы решения одной из них часто применимы для решения другой.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Известны различные подходы к классификации методов криптографического преобразования информации. По виду воздействия на исходную информацию методы криптографического преобразования информации могут быть разделены на четыре группы: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image.2.1"/>
      <w:bookmarkEnd w:id="10"/>
      <w:r w:rsidRPr="008231FB">
        <w:rPr>
          <w:rFonts w:ascii="Times New Roman" w:eastAsia="Times New Roman" w:hAnsi="Times New Roman" w:cs="Times New Roman"/>
          <w:noProof/>
          <w:color w:val="0071A6"/>
          <w:sz w:val="28"/>
          <w:szCs w:val="28"/>
        </w:rPr>
        <w:drawing>
          <wp:inline distT="0" distB="0" distL="0" distR="0">
            <wp:extent cx="5905500" cy="1543050"/>
            <wp:effectExtent l="19050" t="0" r="0" b="0"/>
            <wp:docPr id="1" name="Рисунок 1" descr="Классификация методов криптографического преобразования информации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ассификация методов криптографического преобразования информации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Рис. 1. 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Классификация методов криптографического преобразования информации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 </w:t>
      </w:r>
      <w:bookmarkStart w:id="11" w:name="keyword9"/>
      <w:bookmarkEnd w:id="11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шифрования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заключается в проведении обратимых математических, логических, комбинаторных и других преобразований исходной информации, в результате которых зашифрованная информация представляет собой хаотический набор букв, цифр, других символов и двоичных кодов.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Для шифрования информации используются 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алгоритм преобразования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ключ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Как правило, алгоритм для определенного метода шифрования является неизменным. Исходными данными для алгоритма шифрования служит информация, подлежащая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зашифрованию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, и ключ шифрования. Ключ содержит управляющую информацию, которая определяет выбор преобразования на определенных шагах алгоритма и величины операндов, используемых при реализации алгоритма шифрования. Операнд – это константа, переменная, функция, выражение и другой объект языка программирования, над которым производятся операции.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отличие от других методов криптографического преобразования информации, методы </w:t>
      </w:r>
      <w:bookmarkStart w:id="12" w:name="keyword10"/>
      <w:bookmarkEnd w:id="12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стеганографии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позволяют скрыть не только смысл хранящейся или передаваемой информации, но и сам факт хранения или передачи закрытой информации. В основе всех методов стеганографии лежит маскирование закрытой информации среди открытых файлов, т.е. скрываются секретные данные, при этом создаются реалистичные данные, которые невозможно отличить от настоящих. Обработка мультимедийных файлов в информационных системах открыла практически неограниченные возможности перед стеганографией.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Графическая и звуковая информация представляются в числовом виде. Так, в графических объектах наименьший элемент изображения может кодироваться одним байтом. В младшие разряды определенных байтов изображения в соответствии с алгоритмом криптографического преобразования помещаются биты скрытого файла. Если правильно подобрать алгоритм преобразования и изображение, на фоне которого помещается скрытый файл, то человеческому глазу практически невозможно отличить полученное изображение от исходного. С помощью средств стеганографии могут маскироваться текст, изображение, речь, цифровая подпись, зашифрованное сообщение.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Скрытый файл также может быть зашифрован. Если кто-то случайно обнаружит скрытый файл, то зашифрованная информация будет воспринята как сбой в работе системы. Комплексное использование стеганографии и шифрования многократно повышает сложность решения задачи обнаружения и раскрытия конфиденциальной информации.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Содержанием процесса </w:t>
      </w:r>
      <w:bookmarkStart w:id="13" w:name="keyword11"/>
      <w:bookmarkEnd w:id="13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кодирование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информации является замена исходного смысла сообщения (слов, предложений) кодами. В качестве кодов могут использоваться сочетания букв, цифр, знаков. При кодировании и обратном преобразовании используются специальные таблицы или словари. В информационных сетях кодирование исходного сообщения (или сигнала) 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программно-аппаратными средствами применяется для повышения достоверности передаваемой информации.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 кодирование и шифрование ошибочно принимают за одно и тоже, забыв о том, что для восстановления закодированного сообщения, достаточно знать правило замены, в то время как для расшифровки сообщения помимо знания правил шифрования, требуется ключ к шифру.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4" w:name="keyword12"/>
      <w:bookmarkEnd w:id="14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Сжатие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информации может быть отнесено к методам криптографического преобразования информации с определенными оговорками. Целью сжатия является сокращение объема информации. В то же время сжатая информация не может быть прочитана или использована без обратного преобразования. Учитывая доступность средств сжатия и обратного преобразования, эти методы нельзя рассматривать как надежные средства криптографического преобразования информации. Даже если держать в секрете алгоритмы, то они могут быть сравнительно легко раскрыты статистическими методами обработки. Поэтому сжатые файлы конфиденциальной информации подвергаются последующему шифрованию. Для сокращения времени передачи данных целесообразно совмещать процесс сжатия и шифрования информации.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 видом криптографического преобразования информации в компьютерных сетях является </w:t>
      </w:r>
      <w:bookmarkStart w:id="15" w:name="keyword13"/>
      <w:bookmarkEnd w:id="15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шифрование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. Под шифрованием понимается процесс преобразования открытой информации в зашифрованную информацию (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шифртекст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или процесс обратного преобразования зашифрованной информации в открытую. Процесс преобразования открытой информации в закрытую получил название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зашифрование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процесс преобразования закрытой информации в открытую –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расшифрование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За многовековую историю использования шифрования информации человечеством изобретено множество методов шифрования или шифров. </w:t>
      </w:r>
      <w:bookmarkStart w:id="16" w:name="keyword14"/>
      <w:bookmarkEnd w:id="16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Методом шифрования (шифром)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называется совокупность обратимых преобразований открытой информации в закрытую информацию в соответствии с алгоритмом шифрования. Большинство методов 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шифрования не выдержали проверку временем, а некоторые используются и до сих пор. Появление компьютеров и компьютерных сетей инициировало процесс разработки новых шифров, учитывающих возможности использования компьютерной техники как для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зашифрования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расшифрования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информации, так и для атак на шифр. </w:t>
      </w:r>
      <w:bookmarkStart w:id="17" w:name="keyword15"/>
      <w:bookmarkEnd w:id="17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Атака на шифр (</w:t>
      </w:r>
      <w:proofErr w:type="spellStart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криптоанализ</w:t>
      </w:r>
      <w:proofErr w:type="spellEnd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криптоатака</w:t>
      </w:r>
      <w:proofErr w:type="spellEnd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это процесс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расшифрования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закрытой информации без знания ключа и, возможно, при отсутствии сведений об алгоритме шифрования.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Современные методы шифрования должны отвечать следующим требованиям:</w:t>
      </w:r>
    </w:p>
    <w:p w:rsidR="00646ABF" w:rsidRPr="008231FB" w:rsidRDefault="00646ABF" w:rsidP="008231FB">
      <w:pPr>
        <w:numPr>
          <w:ilvl w:val="0"/>
          <w:numId w:val="6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стойкость шифра противостоять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криптоанализу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криптостойкость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) должна быть такой, чтобы вскрытие его могло быть осуществлено только путем решения задачи полного перебора ключей;</w:t>
      </w:r>
    </w:p>
    <w:p w:rsidR="00646ABF" w:rsidRPr="008231FB" w:rsidRDefault="00646ABF" w:rsidP="008231FB">
      <w:pPr>
        <w:numPr>
          <w:ilvl w:val="0"/>
          <w:numId w:val="6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криптостойкость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обеспечивается не секретностью алгоритма шифрования, а секретностью ключа;</w:t>
      </w:r>
    </w:p>
    <w:p w:rsidR="00646ABF" w:rsidRPr="008231FB" w:rsidRDefault="00646ABF" w:rsidP="008231FB">
      <w:pPr>
        <w:numPr>
          <w:ilvl w:val="0"/>
          <w:numId w:val="6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шифртекст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должен существенно превосходить по объему исходную информацию;</w:t>
      </w:r>
    </w:p>
    <w:p w:rsidR="00646ABF" w:rsidRPr="008231FB" w:rsidRDefault="00646ABF" w:rsidP="008231FB">
      <w:pPr>
        <w:numPr>
          <w:ilvl w:val="0"/>
          <w:numId w:val="6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ошибки, возникающие при шифровании, не должны приводить к искажениям и потерям информации;</w:t>
      </w:r>
    </w:p>
    <w:p w:rsidR="00646ABF" w:rsidRPr="008231FB" w:rsidRDefault="00646ABF" w:rsidP="008231FB">
      <w:pPr>
        <w:numPr>
          <w:ilvl w:val="0"/>
          <w:numId w:val="6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шифрования не должно быть большим;</w:t>
      </w:r>
    </w:p>
    <w:p w:rsidR="00646ABF" w:rsidRPr="008231FB" w:rsidRDefault="00646ABF" w:rsidP="008231FB">
      <w:pPr>
        <w:numPr>
          <w:ilvl w:val="0"/>
          <w:numId w:val="6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стоимость шифрования должна быть согласована со стоимостью закрываемой информации.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8" w:name="keyword16"/>
      <w:bookmarkEnd w:id="18"/>
      <w:proofErr w:type="spellStart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Криптостойкость</w:t>
      </w:r>
      <w:proofErr w:type="spellEnd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шифра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является его основным показателем эффективности. Она измеряется временем или стоимостью средств, необходимых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криптоаналитику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получения исходной информации по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шифртексту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, при условии, что ему неизвестен ключ.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Сохранить в секрете широко используемый алгоритм шифрования практически невозможно. Поэтому алгоритм не должен иметь скрытых слабых мест, которыми могли бы воспользоваться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криптоаналитики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Если это условие выполняется, то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криптостойкость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шифра определяется длиной 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ключа, так как единственный путь вскрытия зашифрованной информации – перебор комбинаций ключа и выполнение алгоритма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расшифрования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Таким образом, время и средства, затрачиваемые на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криптоанализ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, зависят от длины ключа и сложности алгоритма шифрования.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простой криптосистемы проиллюстрирована на </w:t>
      </w:r>
      <w:hyperlink r:id="rId8" w:anchor="image.2.2" w:history="1">
        <w:r w:rsidRPr="008231F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рис. 2</w:t>
        </w:r>
      </w:hyperlink>
      <w:r w:rsidRPr="008231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9" w:name="image.2.2"/>
      <w:bookmarkEnd w:id="19"/>
      <w:r w:rsidRPr="008231FB">
        <w:rPr>
          <w:rFonts w:ascii="Times New Roman" w:eastAsia="Times New Roman" w:hAnsi="Times New Roman" w:cs="Times New Roman"/>
          <w:noProof/>
          <w:color w:val="0071A6"/>
          <w:sz w:val="28"/>
          <w:szCs w:val="28"/>
        </w:rPr>
        <w:drawing>
          <wp:inline distT="0" distB="0" distL="0" distR="0">
            <wp:extent cx="5905500" cy="3200400"/>
            <wp:effectExtent l="19050" t="0" r="0" b="0"/>
            <wp:docPr id="2" name="Рисунок 2" descr="Обобщённая схема криптографической системы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общённая схема криптографической системы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Рис. 2. 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Обобщённая схема криптографической системы</w:t>
      </w:r>
    </w:p>
    <w:p w:rsidR="008231FB" w:rsidRDefault="008231FB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Отправитель генерирует открытый текст исходного сообщения 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которое должно быть передано законному получателю по незащищённому каналу. За каналом следит перехватчик с целью перехватить и раскрыть передаваемое сообщение. Для того чтобы перехватчик не смог узнать содержание сообщения 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, отправитель шифрует его с помощью обратимого преобразования </w:t>
      </w:r>
      <w:proofErr w:type="spellStart"/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получает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шифртекст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(или криптограмму) 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С=</w:t>
      </w:r>
      <w:proofErr w:type="spellStart"/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</w:t>
      </w:r>
      <w:proofErr w:type="spellEnd"/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(М</w:t>
      </w:r>
      <w:proofErr w:type="gramStart"/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 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который отправляет получателю.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Законный получатель, приняв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шифртекст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, расшифровывает его с помощью обратного преобразования </w:t>
      </w:r>
      <w:proofErr w:type="spellStart"/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Dк</w:t>
      </w:r>
      <w:proofErr w:type="spellEnd"/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(С)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и получает исходное сообщение в виде открытого текста 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Преобразование </w:t>
      </w:r>
      <w:proofErr w:type="spellStart"/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выбирается из семейства криптографических преобразований, называемых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криптоалгоритмами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. Параметр, с помощью которого выбирается отдельное преобразование, называется криптографическим ключом 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Криптосистема имеет разные варианты реализации: набор инструкций, аппаратные средства, комплекс программ, которые позволяют зашифровать открытый текст и расшифровать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шифртекст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различными способами, один из которых выбирается с помощью конкретного ключа 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Преобразование шифрования может быть 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симметричным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асимметричным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относительно преобразования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расшифрования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. Это важное свойство определяет два класса криптосистем:</w:t>
      </w:r>
    </w:p>
    <w:p w:rsidR="00646ABF" w:rsidRPr="008231FB" w:rsidRDefault="00646ABF" w:rsidP="008231FB">
      <w:pPr>
        <w:numPr>
          <w:ilvl w:val="0"/>
          <w:numId w:val="7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симметричные (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одноключевые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) криптосистемы;</w:t>
      </w:r>
    </w:p>
    <w:p w:rsidR="00646ABF" w:rsidRPr="008231FB" w:rsidRDefault="00646ABF" w:rsidP="008231FB">
      <w:pPr>
        <w:numPr>
          <w:ilvl w:val="0"/>
          <w:numId w:val="7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асимметричные (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двухключевые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) криптосистемы (с открытым ключом).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Симметричное шифрование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Симметричное шифрование, которое часто называют шифрованием с помощью секретных ключей, в основном используется для обеспечения конфиденциальности данных. Для того чтобы обеспечить конфиденциальность данных, пользователи должны совместно выбрать единый математический алгоритм, который будет использоваться для шифрования и расшифровки данных. Кроме того, им нужно выбрать общий (секретный) ключ, который будет использоваться с принятым ими алгоритмом шифрования/дешифрования, т.е. один и тот же ключ используется и для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зашифрования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 для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расшифрования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(слово "симметричный" означает одинаковый для обеих сторон).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 симметричного шифрования показан на </w:t>
      </w:r>
      <w:hyperlink r:id="rId11" w:anchor="image.2.2" w:history="1">
        <w:r w:rsidRPr="008231FB">
          <w:rPr>
            <w:rFonts w:ascii="Times New Roman" w:eastAsia="Times New Roman" w:hAnsi="Times New Roman" w:cs="Times New Roman"/>
            <w:color w:val="0071A6"/>
            <w:sz w:val="28"/>
            <w:szCs w:val="28"/>
            <w:u w:val="single"/>
          </w:rPr>
          <w:t>рис. 2.2</w:t>
        </w:r>
      </w:hyperlink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широко используются такие алгоритмы шифрования, как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Data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Encryption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Standard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(DES), 3DES (или "тройной DES") и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International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Data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Encryption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Algorithm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(IDEA). Эти алгоритмы шифруют сообщения блоками по 64 бита. Если объем сообщения превышает 64 бита (как это обычно и бывает), необходимо разбить его на блоки по 64 бита в каждом, а затем 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каким-то образом свести их воедино. Такое объединение, как правило, происходит одним из следующих четырех методов:</w:t>
      </w:r>
    </w:p>
    <w:p w:rsidR="00646ABF" w:rsidRPr="008231FB" w:rsidRDefault="00646ABF" w:rsidP="008231FB">
      <w:pPr>
        <w:numPr>
          <w:ilvl w:val="0"/>
          <w:numId w:val="8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электронной кодовой книги (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Electronic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Code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Book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, ECB);</w:t>
      </w:r>
    </w:p>
    <w:p w:rsidR="00646ABF" w:rsidRPr="008231FB" w:rsidRDefault="00646ABF" w:rsidP="008231FB">
      <w:pPr>
        <w:numPr>
          <w:ilvl w:val="0"/>
          <w:numId w:val="8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цепочки зашифрованных блоков (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Cipher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Block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Changing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, CBC);</w:t>
      </w:r>
    </w:p>
    <w:p w:rsidR="00646ABF" w:rsidRPr="008231FB" w:rsidRDefault="00646ABF" w:rsidP="008231FB">
      <w:pPr>
        <w:numPr>
          <w:ilvl w:val="0"/>
          <w:numId w:val="8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x-битовой зашифрованной обратной связи (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Cipher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FeedBack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, CFB-x);</w:t>
      </w:r>
    </w:p>
    <w:p w:rsidR="00646ABF" w:rsidRPr="008231FB" w:rsidRDefault="00646ABF" w:rsidP="008231FB">
      <w:pPr>
        <w:numPr>
          <w:ilvl w:val="0"/>
          <w:numId w:val="8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выходной обратной связи (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Output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FeedBack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, OFB).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0" w:name="keyword17"/>
      <w:bookmarkEnd w:id="20"/>
      <w:proofErr w:type="spellStart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Triple</w:t>
      </w:r>
      <w:proofErr w:type="spellEnd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DES (3DES)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симметричный блочный шифр, созданный на основе алгоритма DES, с целью устранения главного недостатка последнего – малой длины ключа (56 бит), который может быть взломан методом полного перебора ключа. Скорость работы 3DES в 3 раза ниже, чем у DES, но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криптостойкость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намного выше. Время, требуемое для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криптоанализа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3DES, может быть намного больше, чем время, нужное для вскрытия DES.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Алгоритм </w:t>
      </w:r>
      <w:bookmarkStart w:id="21" w:name="keyword18"/>
      <w:bookmarkEnd w:id="21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AES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Advanced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Encryption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Standard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также известный как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Rijndael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симметричный алгоритм блочного шифрования – шифрует сообщения блоками по 128 бит, использует ключ 128/192/256 бит.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Шифрование с помощью секретного ключа часто используется для поддержки конфиденциальности данных и очень эффективно реализуется с помощью неизменяемых "вшитых" программ (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firmware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). Этот метод можно использовать для аутентификации и поддержания целостности данных.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С методом симметричного шифрования связаны следующие проблемы:</w:t>
      </w:r>
    </w:p>
    <w:p w:rsidR="00646ABF" w:rsidRPr="008231FB" w:rsidRDefault="00646ABF" w:rsidP="008231FB">
      <w:pPr>
        <w:numPr>
          <w:ilvl w:val="0"/>
          <w:numId w:val="9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часто менять секретные ключи, поскольку всегда существует риск их случайного раскрытия (компрометации);</w:t>
      </w:r>
    </w:p>
    <w:p w:rsidR="00646ABF" w:rsidRPr="008231FB" w:rsidRDefault="00646ABF" w:rsidP="008231FB">
      <w:pPr>
        <w:numPr>
          <w:ilvl w:val="0"/>
          <w:numId w:val="9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достаточно сложно обеспечить безопасность секретных ключей при их генерировании, распространении и хранении.</w:t>
      </w:r>
    </w:p>
    <w:p w:rsidR="00646ABF" w:rsidRPr="008231FB" w:rsidRDefault="00646ABF" w:rsidP="008231FB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Асимметричное шифрование</w:t>
      </w:r>
    </w:p>
    <w:p w:rsidR="00646ABF" w:rsidRPr="008231FB" w:rsidRDefault="00646ABF" w:rsidP="008231FB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Асимметричное шифрование часто называют шифрованием с помощью 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открытого ключа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, при котором используются разные, но взаимно дополняющие друг друга ключи и алгоритмы шифрования и расшифровки. Отношение между ключами является математическим – один ключ зашифровывает информацию, а другой ее расшифровывает.</w:t>
      </w:r>
    </w:p>
    <w:p w:rsidR="00646ABF" w:rsidRPr="008231FB" w:rsidRDefault="00646ABF" w:rsidP="008231FB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Асимметричное шифрование – система шифрования и/или электронной цифровой подписи (ЭЦП), при которой открытый ключ передаётся по открытому (то есть незащищённому, доступному для наблюдения) каналу, и используется для проверки ЭЦП и для шифрования сообщения. Для генерации цифровой подписи и для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расшифрования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сообщения используется секретный ключ. Криптографические системы с открытым ключом в настоящее время широко применяются в различных сетевых протоколах, в частности, в защищенных протоколах передачи данных 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TLS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и его предшественнике 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SSL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(лежащих в основе протокола 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HTTPS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), в протоколе безопасного удаленного управления 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SSH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. Также используется в протоколах шифрования электронной почты 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PGP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и</w:t>
      </w:r>
      <w:r w:rsidR="005627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S/MIME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46ABF" w:rsidRPr="008231FB" w:rsidRDefault="00646ABF" w:rsidP="008231FB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Для того чтобы установить связь с использованием шифрования через открытый ключ, обеим сторонам нужно получить два ключа: открытый К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и частный (секретный) К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hyperlink r:id="rId12" w:anchor="image.2.3" w:history="1">
        <w:r w:rsidRPr="008231F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 рис. 3</w:t>
        </w:r>
      </w:hyperlink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). Для шифрования и расшифровки данных обе стороны будут пользоваться разными ключами.</w:t>
      </w:r>
    </w:p>
    <w:p w:rsidR="00646ABF" w:rsidRPr="008231FB" w:rsidRDefault="00646ABF" w:rsidP="008231FB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В симметричной криптосистеме секретный ключ надо передавать отправителю и получателю по защищённому схеме распространения ключей (</w:t>
      </w:r>
      <w:proofErr w:type="gram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</w:t>
      </w:r>
      <w:proofErr w:type="gram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рук в руки или с помощью поверенного курьера). В асимметричной криптосистеме по подобной схеме передается только открытый ключ, а частный (секретный) ключ хранится на месте его генерации (у владельца).</w:t>
      </w:r>
    </w:p>
    <w:p w:rsidR="00646ABF" w:rsidRPr="008231FB" w:rsidRDefault="00646ABF" w:rsidP="008231FB">
      <w:pPr>
        <w:pStyle w:val="a7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2" w:name="image.2.3"/>
      <w:bookmarkEnd w:id="22"/>
      <w:r w:rsidRPr="008231FB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05500" cy="3086100"/>
            <wp:effectExtent l="19050" t="0" r="0" b="0"/>
            <wp:docPr id="5" name="Рисунок 5" descr="Обобщенная схема асимметричной криптосистемы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бобщенная схема асимметричной криптосистемы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ABF" w:rsidRDefault="00646ABF" w:rsidP="008231FB">
      <w:pPr>
        <w:pStyle w:val="a7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Рис. 3. 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Обобщенная схема асимметричной криптосистемы</w:t>
      </w:r>
    </w:p>
    <w:p w:rsidR="008231FB" w:rsidRPr="008231FB" w:rsidRDefault="008231FB" w:rsidP="008231FB">
      <w:pPr>
        <w:pStyle w:val="a7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6ABF" w:rsidRPr="008231FB" w:rsidRDefault="00646ABF" w:rsidP="008231FB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Механизмы генерирования </w:t>
      </w:r>
      <w:proofErr w:type="gram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пар</w:t>
      </w:r>
      <w:proofErr w:type="gram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открытых/частных ключей являются достаточно сложными, но в результате получаются пары очень больших случайных чисел, одно из которых становится открытым ключом, а другое – секретным. Генерирование таких чисел требует больших процессорных мощностей, поскольку эти числа, а также их произведения должны отвечать строгим математическим критериям. Однако этот процесс генерирования абсолютно необходим для обеспечения уникальности каждой пары открытых/частных ключей. Алгоритмы шифрования с использованием открытых ключей часто используют в приложениях, где аутентификация проводится с помощью цифровой подписи и управления ключами.</w:t>
      </w:r>
    </w:p>
    <w:p w:rsidR="00646ABF" w:rsidRPr="008231FB" w:rsidRDefault="00646ABF" w:rsidP="008231FB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Среди наиболее известных алгоритмов открытых ключей можно назвать 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RSA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Rivest-Shamir-Adleman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) и 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DSA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Digital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Signature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Algorithm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). Криптосистема RSA стала первой системой, пригодной и для шифрования, и для цифровой подписи. Алгоритм DSA применяется для создания цифровой подписи, но не для шифрования</w:t>
      </w:r>
    </w:p>
    <w:p w:rsidR="00646ABF" w:rsidRPr="008231FB" w:rsidRDefault="00646ABF" w:rsidP="008231FB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 использовании алгоритма RSA можно не только использовать открытый ключ для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зашифрования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секретный для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расшифрования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, но и наоборот: данные можно зашифровать с помощью секретного ключа, а открытый ключ применять при расшифровывании данных. Конечно, такой способ не дает возможность сохранять секреты, поскольку открытый ключ свободно доступен и любой может расшифровать информацию, но это дает способ поручиться за целостность содержимого сообщения: если открытый ключ правильно расшифровывает данные, значит, они были зашифрованы с помощью секретного ключа. Такой метод называется </w:t>
      </w:r>
      <w:bookmarkStart w:id="23" w:name="keyword19"/>
      <w:bookmarkEnd w:id="23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электронной цифровой подписью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. Идея применения цифровой подписи строится на двух основных предположениях: во-первых, что секретный ключ уникален и защищен (только владелец ключа имеет к нему доступ), и, во-вторых, единственным способом поставить цифровую подпись является применение этого секретного ключа.</w:t>
      </w:r>
    </w:p>
    <w:p w:rsidR="00646ABF" w:rsidRPr="008231FB" w:rsidRDefault="00646ABF" w:rsidP="008231FB">
      <w:pPr>
        <w:pStyle w:val="a7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4" w:name="image.2.4"/>
      <w:bookmarkEnd w:id="24"/>
      <w:r w:rsidRPr="008231F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05500" cy="2476500"/>
            <wp:effectExtent l="19050" t="0" r="0" b="0"/>
            <wp:docPr id="6" name="Рисунок 6" descr="Применение цифровой подписи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именение цифровой подписи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ABF" w:rsidRDefault="00646ABF" w:rsidP="008231FB">
      <w:pPr>
        <w:pStyle w:val="a7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Рис. 4. 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цифровой подписи</w:t>
      </w:r>
    </w:p>
    <w:p w:rsidR="008231FB" w:rsidRPr="008231FB" w:rsidRDefault="008231FB" w:rsidP="008231FB">
      <w:pPr>
        <w:pStyle w:val="a7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6ABF" w:rsidRPr="008231FB" w:rsidRDefault="00646ABF" w:rsidP="008231FB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данные зашифрованы с помощью не секретного ключа отправителя, а, например, открытого ключа или какого-либо другого, то получатель, расшифровав данные с использованием открытого ключа, получит не открытый текст сообщения, а бессмыслицу.</w:t>
      </w:r>
    </w:p>
    <w:p w:rsidR="00646ABF" w:rsidRPr="008231FB" w:rsidRDefault="00646ABF" w:rsidP="008231FB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Как правило, при создании цифровой подписи шифруется не весь открытый текст, а определенный фрагмент, так называемый</w:t>
      </w:r>
      <w:bookmarkStart w:id="25" w:name="keyword20"/>
      <w:bookmarkEnd w:id="25"/>
      <w:r w:rsidR="005627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дайджест сообщения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message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digest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), который генерируется (на основе вычислений) из исходного текста сообщения. К нему добавляется информация о том, кто подписывает документ. Получившаяся строка далее зашифровывается секретным ключом подписывающего с использованием того или иного алгоритма. Получившийся зашифрованный набор бит и представляет собой подпись.</w:t>
      </w:r>
    </w:p>
    <w:p w:rsidR="00646ABF" w:rsidRPr="008231FB" w:rsidRDefault="00646ABF" w:rsidP="008231FB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Отправитель посылает дайджест сообщения вместе с этим сообщением. При приеме получателем производятся такие же вычисления дайджеста. Если в сообщение были внесены изменения, результат вычисления будет отличаться от полученного, что свидетельствует о том, что целостность сообщения нарушена.</w:t>
      </w:r>
    </w:p>
    <w:p w:rsidR="00646ABF" w:rsidRPr="008231FB" w:rsidRDefault="00646ABF" w:rsidP="008231FB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Алгоритм вычисления дайджеста принимает входные данные любой длины и преобразует их, чтобы получить псевдослучайный результат фиксированной длины. Другой термин, часто использующийся для дайджеста сообщений, – это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хэш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46ABF" w:rsidRPr="008231FB" w:rsidRDefault="00646ABF" w:rsidP="008231FB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6" w:name="keyword21"/>
      <w:bookmarkEnd w:id="26"/>
      <w:proofErr w:type="spellStart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Хэш</w:t>
      </w:r>
      <w:proofErr w:type="spellEnd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</w:t>
      </w:r>
      <w:proofErr w:type="spellStart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hash</w:t>
      </w:r>
      <w:proofErr w:type="spellEnd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– это результат преобразования входных данных произвольной длины в данные фиксированной длины. Функция, с помощью которой реализуется это преобразование, называется </w:t>
      </w:r>
      <w:r w:rsidRPr="00823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функция </w:t>
      </w:r>
      <w:proofErr w:type="spellStart"/>
      <w:r w:rsidRPr="00823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хэширования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или </w:t>
      </w:r>
      <w:r w:rsidRPr="00823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хэш-функция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46ABF" w:rsidRPr="008231FB" w:rsidRDefault="00646ABF" w:rsidP="008231FB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В криптографии принято выделять </w:t>
      </w:r>
      <w:proofErr w:type="spellStart"/>
      <w:r w:rsidRPr="00823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криптографически</w:t>
      </w:r>
      <w:proofErr w:type="spellEnd"/>
      <w:r w:rsidRPr="00823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стойкие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хэш-функции, удовлетворяющие следующим условиям: во-первых, необратимость (т.е. невозможность восстановления исходного текста по результатам вычислений) и, во-вторых, стойкость к коллизиям. Коллизия – это ситуация, когда двум сообщениям соответствует один и тот же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хэш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Наиболее часто в качестве алгоритма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хэширования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используется алгоритм 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MD5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(генерируется 128-битное значение) или 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SHA-1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(генерируется 160-битное значение).</w:t>
      </w:r>
    </w:p>
    <w:p w:rsidR="00646ABF" w:rsidRPr="008231FB" w:rsidRDefault="00646ABF" w:rsidP="008231FB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Хэш-функции широко применяются при создании пользовательских паролей, когда строка произвольной длины (пароль) преобразуется в указанный ключ заранее заданной длины, и для проверки целостности данных, когда данные отправляются вместе с контрольным значением.</w:t>
      </w:r>
    </w:p>
    <w:p w:rsidR="005627E9" w:rsidRDefault="005627E9" w:rsidP="005627E9">
      <w:pPr>
        <w:pStyle w:val="a7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6ABF" w:rsidRDefault="00646ABF" w:rsidP="005627E9">
      <w:pPr>
        <w:pStyle w:val="a7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Сертификаты открытых ключей</w:t>
      </w:r>
    </w:p>
    <w:p w:rsidR="005627E9" w:rsidRPr="008231FB" w:rsidRDefault="005627E9" w:rsidP="005627E9">
      <w:pPr>
        <w:pStyle w:val="a7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6ABF" w:rsidRPr="008231FB" w:rsidRDefault="00646ABF" w:rsidP="008231FB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Криптография с открытым ключом предоставляет не только мощный механизм для шифрования, но и средства идентификации и аутентификации пользователей и устройств. Однако, если между отправителем и получателем нет конфиденциальной схемы передачи асимметричных ключей, то возникает серьезная опасность появления злоумышленника-посредника. Ручное распространение ключей становится непрактичным и создает бреши в системе безопасности. По этим причинам было разработано другое решение – применение </w:t>
      </w:r>
      <w:bookmarkStart w:id="27" w:name="keyword22"/>
      <w:bookmarkEnd w:id="27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сертификатов открытых ключей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46ABF" w:rsidRPr="008231FB" w:rsidRDefault="00646ABF" w:rsidP="008231FB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В своей основной форме сертификатом называется информационный пакет, содержащий открытый ключ, электронную подпись, подтверждающую этот ключ, и имя доверенной третьей стороны, удостоверяющей достоверность этих фактов. Третья сторона, которой доверяют пользователи и которая подтверждает идентичность пользователя и его права, называется </w:t>
      </w:r>
      <w:bookmarkStart w:id="28" w:name="keyword23"/>
      <w:bookmarkEnd w:id="28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удостоверяющим центром CA (</w:t>
      </w:r>
      <w:proofErr w:type="spellStart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Certificate</w:t>
      </w:r>
      <w:proofErr w:type="spellEnd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Authority</w:t>
      </w:r>
      <w:proofErr w:type="spellEnd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 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или </w:t>
      </w:r>
      <w:bookmarkStart w:id="29" w:name="keyword24"/>
      <w:bookmarkEnd w:id="29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центром </w:t>
      </w:r>
      <w:proofErr w:type="gramStart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сертификации 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 </w:t>
      </w:r>
      <w:r w:rsidR="005627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(центр сертификации) 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создает сертификаты пользователей, включающие следующую информацию: имя пользователя (сюда же относится пароль и другие дополнительные сведения, однозначно идентифицирующие этого пользователя), открытый ключ пользователя, время действия сертификата, конкретные операции, в которых этот ключ может быть использован (идентификация, 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шифрование). Удостоверяющий центр полностью ответственен за аутентичность своих конечных пользователей.</w:t>
      </w:r>
    </w:p>
    <w:p w:rsidR="00646ABF" w:rsidRPr="008231FB" w:rsidRDefault="00646ABF" w:rsidP="008231FB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Удостоверяющие центры можно разделить на 2 категории: открытые и частные. Открытые СА действуют через Интернет, предоставляя услуги сертификации всем желающим. Частные СА, как правило, принадлежат организациям или закрытым сетям и выдают сертификаты только пользователям локальных сетей.</w:t>
      </w:r>
    </w:p>
    <w:p w:rsidR="00646ABF" w:rsidRPr="008231FB" w:rsidRDefault="00646ABF" w:rsidP="008231FB">
      <w:pPr>
        <w:pStyle w:val="a7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0" w:name="image.2.5"/>
      <w:bookmarkEnd w:id="30"/>
      <w:r w:rsidRPr="008231F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05500" cy="3162300"/>
            <wp:effectExtent l="19050" t="0" r="0" b="0"/>
            <wp:docPr id="7" name="Рисунок 7" descr="Выдача сертификатов удостоверяющим центром СА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ыдача сертификатов удостоверяющим центром СА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ABF" w:rsidRDefault="00646ABF" w:rsidP="008231FB">
      <w:pPr>
        <w:pStyle w:val="a7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Рис. 5. 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Выдача сертификатов удостоверяющим центром СА</w:t>
      </w:r>
    </w:p>
    <w:p w:rsidR="005627E9" w:rsidRDefault="005627E9" w:rsidP="008231FB">
      <w:pPr>
        <w:pStyle w:val="a7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27E9" w:rsidRPr="008231FB" w:rsidRDefault="005627E9" w:rsidP="008231FB">
      <w:pPr>
        <w:pStyle w:val="a7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6ABF" w:rsidRPr="008231FB" w:rsidRDefault="00646ABF" w:rsidP="008231FB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широко распространенным форматом сертификатов, принятым для технологии открытых ключей, является </w:t>
      </w:r>
      <w:r w:rsidRPr="00823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стандарт X.509 v.3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, описанный в документах RFC 2459 и RFC 5280.</w:t>
      </w:r>
    </w:p>
    <w:p w:rsidR="005627E9" w:rsidRPr="005627E9" w:rsidRDefault="00646ABF" w:rsidP="005627E9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Надежной системой распространения открытого ключа CA является </w:t>
      </w:r>
      <w:r w:rsidRPr="00823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инфраструктура открытых ключей PKI (</w:t>
      </w:r>
      <w:proofErr w:type="spellStart"/>
      <w:r w:rsidRPr="00823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Public</w:t>
      </w:r>
      <w:proofErr w:type="spellEnd"/>
      <w:r w:rsidRPr="00823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Key</w:t>
      </w:r>
      <w:proofErr w:type="spellEnd"/>
      <w:r w:rsidRPr="00823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Infrastructure</w:t>
      </w:r>
      <w:proofErr w:type="spellEnd"/>
      <w:r w:rsidRPr="00823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которая определяет взаимодействие между конечными пользователями и доверяющими сторонами, предоставляя возможность безопасно выпускать и работать с сертификатами.</w:t>
      </w:r>
    </w:p>
    <w:p w:rsidR="00646ABF" w:rsidRDefault="00646ABF" w:rsidP="005627E9">
      <w:pPr>
        <w:pStyle w:val="a7"/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5627E9" w:rsidRDefault="005627E9" w:rsidP="005627E9">
      <w:pPr>
        <w:pStyle w:val="a7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Контрольные вопросы:</w:t>
      </w:r>
    </w:p>
    <w:p w:rsidR="00A310BF" w:rsidRDefault="00A310BF" w:rsidP="005627E9">
      <w:pPr>
        <w:pStyle w:val="a7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627E9" w:rsidRPr="005627E9" w:rsidRDefault="005627E9" w:rsidP="005627E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627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 Механизмы технологии защиты информации</w:t>
      </w:r>
    </w:p>
    <w:p w:rsidR="005627E9" w:rsidRPr="005627E9" w:rsidRDefault="005627E9" w:rsidP="005627E9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627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 Антивирусные средства защиты информации</w:t>
      </w:r>
    </w:p>
    <w:p w:rsidR="005627E9" w:rsidRDefault="005627E9" w:rsidP="005627E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627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  Криптографические методы защиты информации</w:t>
      </w:r>
    </w:p>
    <w:p w:rsidR="00A310BF" w:rsidRPr="008231FB" w:rsidRDefault="00A310BF" w:rsidP="00A310B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4. 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Обобщённая схема криптографической системы</w:t>
      </w:r>
    </w:p>
    <w:p w:rsidR="00A310BF" w:rsidRDefault="00A310BF" w:rsidP="005627E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 Симметричные системы шифрования</w:t>
      </w:r>
    </w:p>
    <w:p w:rsidR="00A310BF" w:rsidRDefault="00A310BF" w:rsidP="005627E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 Асимметричные системы шифрования</w:t>
      </w:r>
    </w:p>
    <w:p w:rsidR="00A310BF" w:rsidRDefault="00A310BF" w:rsidP="005627E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6. Цифровая подпись</w:t>
      </w:r>
    </w:p>
    <w:p w:rsidR="00EB2487" w:rsidRPr="005627E9" w:rsidRDefault="00EB2487" w:rsidP="005627E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7. Сертификации и порядок их выдачи.</w:t>
      </w:r>
    </w:p>
    <w:p w:rsidR="005627E9" w:rsidRPr="005627E9" w:rsidRDefault="005627E9" w:rsidP="005627E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627E9" w:rsidRPr="005627E9" w:rsidRDefault="005627E9" w:rsidP="005627E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627E9" w:rsidRPr="005627E9" w:rsidRDefault="005627E9" w:rsidP="005627E9">
      <w:pPr>
        <w:pStyle w:val="a7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627E9" w:rsidRPr="00562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1BF7"/>
    <w:multiLevelType w:val="multilevel"/>
    <w:tmpl w:val="0C6E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D5050"/>
    <w:multiLevelType w:val="multilevel"/>
    <w:tmpl w:val="C7C4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742B0"/>
    <w:multiLevelType w:val="multilevel"/>
    <w:tmpl w:val="3E2E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21734"/>
    <w:multiLevelType w:val="multilevel"/>
    <w:tmpl w:val="C89A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601219"/>
    <w:multiLevelType w:val="multilevel"/>
    <w:tmpl w:val="E922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BD73D5"/>
    <w:multiLevelType w:val="multilevel"/>
    <w:tmpl w:val="ECB0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3D4D41"/>
    <w:multiLevelType w:val="multilevel"/>
    <w:tmpl w:val="0866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080F3B"/>
    <w:multiLevelType w:val="multilevel"/>
    <w:tmpl w:val="051A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7B3435"/>
    <w:multiLevelType w:val="multilevel"/>
    <w:tmpl w:val="45261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E35C9A"/>
    <w:multiLevelType w:val="multilevel"/>
    <w:tmpl w:val="8E7A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0169B3"/>
    <w:multiLevelType w:val="multilevel"/>
    <w:tmpl w:val="B2841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D7593F"/>
    <w:multiLevelType w:val="multilevel"/>
    <w:tmpl w:val="435E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0551AA"/>
    <w:multiLevelType w:val="multilevel"/>
    <w:tmpl w:val="647A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A31B0"/>
    <w:multiLevelType w:val="multilevel"/>
    <w:tmpl w:val="D16A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EF6D5A"/>
    <w:multiLevelType w:val="multilevel"/>
    <w:tmpl w:val="C77A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3F1359"/>
    <w:multiLevelType w:val="multilevel"/>
    <w:tmpl w:val="DF58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EE4953"/>
    <w:multiLevelType w:val="multilevel"/>
    <w:tmpl w:val="8F3A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CF5F44"/>
    <w:multiLevelType w:val="multilevel"/>
    <w:tmpl w:val="0A68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017080"/>
    <w:multiLevelType w:val="multilevel"/>
    <w:tmpl w:val="4552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A856D3"/>
    <w:multiLevelType w:val="multilevel"/>
    <w:tmpl w:val="3532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F021D6"/>
    <w:multiLevelType w:val="multilevel"/>
    <w:tmpl w:val="8D32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312F6D"/>
    <w:multiLevelType w:val="multilevel"/>
    <w:tmpl w:val="3E68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3716F7"/>
    <w:multiLevelType w:val="multilevel"/>
    <w:tmpl w:val="7AD2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0A7690"/>
    <w:multiLevelType w:val="multilevel"/>
    <w:tmpl w:val="86EE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672D87"/>
    <w:multiLevelType w:val="multilevel"/>
    <w:tmpl w:val="A73C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AD1139"/>
    <w:multiLevelType w:val="multilevel"/>
    <w:tmpl w:val="F4BA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B65C2B"/>
    <w:multiLevelType w:val="multilevel"/>
    <w:tmpl w:val="4944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C95538"/>
    <w:multiLevelType w:val="multilevel"/>
    <w:tmpl w:val="09FA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05715B"/>
    <w:multiLevelType w:val="multilevel"/>
    <w:tmpl w:val="E17C0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477B38"/>
    <w:multiLevelType w:val="multilevel"/>
    <w:tmpl w:val="E5AA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1E1398"/>
    <w:multiLevelType w:val="multilevel"/>
    <w:tmpl w:val="C536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520AEF"/>
    <w:multiLevelType w:val="multilevel"/>
    <w:tmpl w:val="476E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99058E"/>
    <w:multiLevelType w:val="multilevel"/>
    <w:tmpl w:val="7B46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1625A0"/>
    <w:multiLevelType w:val="multilevel"/>
    <w:tmpl w:val="5EAA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A76BB4"/>
    <w:multiLevelType w:val="multilevel"/>
    <w:tmpl w:val="4ABA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C44D50"/>
    <w:multiLevelType w:val="multilevel"/>
    <w:tmpl w:val="5330D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0773DB"/>
    <w:multiLevelType w:val="multilevel"/>
    <w:tmpl w:val="CBB46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702C5E"/>
    <w:multiLevelType w:val="multilevel"/>
    <w:tmpl w:val="7F6E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C35DEC"/>
    <w:multiLevelType w:val="multilevel"/>
    <w:tmpl w:val="E73C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32717E"/>
    <w:multiLevelType w:val="multilevel"/>
    <w:tmpl w:val="663C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A47878"/>
    <w:multiLevelType w:val="multilevel"/>
    <w:tmpl w:val="D3CC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D47838"/>
    <w:multiLevelType w:val="multilevel"/>
    <w:tmpl w:val="A850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925C65"/>
    <w:multiLevelType w:val="multilevel"/>
    <w:tmpl w:val="C770B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5"/>
  </w:num>
  <w:num w:numId="3">
    <w:abstractNumId w:val="18"/>
  </w:num>
  <w:num w:numId="4">
    <w:abstractNumId w:val="8"/>
  </w:num>
  <w:num w:numId="5">
    <w:abstractNumId w:val="4"/>
  </w:num>
  <w:num w:numId="6">
    <w:abstractNumId w:val="23"/>
  </w:num>
  <w:num w:numId="7">
    <w:abstractNumId w:val="0"/>
  </w:num>
  <w:num w:numId="8">
    <w:abstractNumId w:val="14"/>
  </w:num>
  <w:num w:numId="9">
    <w:abstractNumId w:val="3"/>
  </w:num>
  <w:num w:numId="10">
    <w:abstractNumId w:val="21"/>
  </w:num>
  <w:num w:numId="11">
    <w:abstractNumId w:val="31"/>
  </w:num>
  <w:num w:numId="12">
    <w:abstractNumId w:val="9"/>
  </w:num>
  <w:num w:numId="13">
    <w:abstractNumId w:val="6"/>
  </w:num>
  <w:num w:numId="14">
    <w:abstractNumId w:val="12"/>
  </w:num>
  <w:num w:numId="15">
    <w:abstractNumId w:val="28"/>
  </w:num>
  <w:num w:numId="16">
    <w:abstractNumId w:val="27"/>
  </w:num>
  <w:num w:numId="17">
    <w:abstractNumId w:val="24"/>
  </w:num>
  <w:num w:numId="18">
    <w:abstractNumId w:val="37"/>
  </w:num>
  <w:num w:numId="19">
    <w:abstractNumId w:val="26"/>
  </w:num>
  <w:num w:numId="20">
    <w:abstractNumId w:val="17"/>
  </w:num>
  <w:num w:numId="21">
    <w:abstractNumId w:val="34"/>
  </w:num>
  <w:num w:numId="22">
    <w:abstractNumId w:val="35"/>
  </w:num>
  <w:num w:numId="23">
    <w:abstractNumId w:val="16"/>
  </w:num>
  <w:num w:numId="24">
    <w:abstractNumId w:val="7"/>
  </w:num>
  <w:num w:numId="25">
    <w:abstractNumId w:val="2"/>
  </w:num>
  <w:num w:numId="26">
    <w:abstractNumId w:val="38"/>
  </w:num>
  <w:num w:numId="27">
    <w:abstractNumId w:val="13"/>
  </w:num>
  <w:num w:numId="28">
    <w:abstractNumId w:val="20"/>
  </w:num>
  <w:num w:numId="29">
    <w:abstractNumId w:val="40"/>
  </w:num>
  <w:num w:numId="30">
    <w:abstractNumId w:val="39"/>
  </w:num>
  <w:num w:numId="31">
    <w:abstractNumId w:val="32"/>
  </w:num>
  <w:num w:numId="32">
    <w:abstractNumId w:val="36"/>
  </w:num>
  <w:num w:numId="33">
    <w:abstractNumId w:val="19"/>
  </w:num>
  <w:num w:numId="34">
    <w:abstractNumId w:val="1"/>
  </w:num>
  <w:num w:numId="35">
    <w:abstractNumId w:val="30"/>
  </w:num>
  <w:num w:numId="36">
    <w:abstractNumId w:val="41"/>
  </w:num>
  <w:num w:numId="37">
    <w:abstractNumId w:val="22"/>
  </w:num>
  <w:num w:numId="38">
    <w:abstractNumId w:val="42"/>
  </w:num>
  <w:num w:numId="39">
    <w:abstractNumId w:val="5"/>
  </w:num>
  <w:num w:numId="40">
    <w:abstractNumId w:val="15"/>
  </w:num>
  <w:num w:numId="41">
    <w:abstractNumId w:val="29"/>
  </w:num>
  <w:num w:numId="42">
    <w:abstractNumId w:val="33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6ABF"/>
    <w:rsid w:val="005627E9"/>
    <w:rsid w:val="005E73F1"/>
    <w:rsid w:val="00646ABF"/>
    <w:rsid w:val="007B6782"/>
    <w:rsid w:val="008231FB"/>
    <w:rsid w:val="00A310BF"/>
    <w:rsid w:val="00A42B51"/>
    <w:rsid w:val="00EB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9FD0C"/>
  <w15:docId w15:val="{DB68AC88-BDE8-4FBC-A1D0-E8FAB968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6A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46A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A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AB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A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646AB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zag">
    <w:name w:val="zag"/>
    <w:basedOn w:val="a0"/>
    <w:rsid w:val="00646ABF"/>
  </w:style>
  <w:style w:type="character" w:customStyle="1" w:styleId="apple-converted-space">
    <w:name w:val="apple-converted-space"/>
    <w:basedOn w:val="a0"/>
    <w:rsid w:val="00646ABF"/>
  </w:style>
  <w:style w:type="character" w:customStyle="1" w:styleId="spelling-content-entity">
    <w:name w:val="spelling-content-entity"/>
    <w:basedOn w:val="a0"/>
    <w:rsid w:val="00646ABF"/>
  </w:style>
  <w:style w:type="character" w:customStyle="1" w:styleId="11">
    <w:name w:val="Обычный1"/>
    <w:basedOn w:val="a0"/>
    <w:rsid w:val="00646ABF"/>
  </w:style>
  <w:style w:type="character" w:styleId="a3">
    <w:name w:val="Hyperlink"/>
    <w:basedOn w:val="a0"/>
    <w:uiPriority w:val="99"/>
    <w:semiHidden/>
    <w:unhideWhenUsed/>
    <w:rsid w:val="00646ABF"/>
    <w:rPr>
      <w:color w:val="0000FF"/>
      <w:u w:val="single"/>
    </w:rPr>
  </w:style>
  <w:style w:type="character" w:customStyle="1" w:styleId="page">
    <w:name w:val="page"/>
    <w:basedOn w:val="a0"/>
    <w:rsid w:val="00646ABF"/>
  </w:style>
  <w:style w:type="character" w:customStyle="1" w:styleId="text">
    <w:name w:val="text"/>
    <w:basedOn w:val="a0"/>
    <w:rsid w:val="00646ABF"/>
  </w:style>
  <w:style w:type="paragraph" w:styleId="a4">
    <w:name w:val="Normal (Web)"/>
    <w:basedOn w:val="a"/>
    <w:uiPriority w:val="99"/>
    <w:semiHidden/>
    <w:unhideWhenUsed/>
    <w:rsid w:val="0064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eyword">
    <w:name w:val="keyword"/>
    <w:basedOn w:val="a0"/>
    <w:rsid w:val="00646ABF"/>
  </w:style>
  <w:style w:type="paragraph" w:styleId="a5">
    <w:name w:val="Balloon Text"/>
    <w:basedOn w:val="a"/>
    <w:link w:val="a6"/>
    <w:uiPriority w:val="99"/>
    <w:semiHidden/>
    <w:unhideWhenUsed/>
    <w:rsid w:val="0064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6AB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46ABF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46A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46ABF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46A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46ABF"/>
    <w:rPr>
      <w:rFonts w:ascii="Arial" w:eastAsia="Times New Roman" w:hAnsi="Arial" w:cs="Arial"/>
      <w:vanish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646AB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46ABF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3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5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56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51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1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861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4704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0338023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DDDDDD"/>
                    <w:right w:val="single" w:sz="6" w:space="0" w:color="DDDDDD"/>
                  </w:divBdr>
                  <w:divsChild>
                    <w:div w:id="211662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8800"/>
                            <w:left w:val="single" w:sz="6" w:space="0" w:color="FF8800"/>
                            <w:bottom w:val="single" w:sz="6" w:space="0" w:color="FF8800"/>
                            <w:right w:val="single" w:sz="6" w:space="0" w:color="FF88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20004">
          <w:marLeft w:val="0"/>
          <w:marRight w:val="0"/>
          <w:marTop w:val="0"/>
          <w:marBottom w:val="0"/>
          <w:divBdr>
            <w:top w:val="single" w:sz="6" w:space="0" w:color="EBD6A0"/>
            <w:left w:val="none" w:sz="0" w:space="0" w:color="auto"/>
            <w:bottom w:val="single" w:sz="6" w:space="0" w:color="EBD6A0"/>
            <w:right w:val="none" w:sz="0" w:space="0" w:color="auto"/>
          </w:divBdr>
        </w:div>
      </w:divsChild>
    </w:div>
    <w:div w:id="206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5364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63839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68566837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DDDDDD"/>
                    <w:right w:val="single" w:sz="6" w:space="0" w:color="DDDDDD"/>
                  </w:divBdr>
                  <w:divsChild>
                    <w:div w:id="87831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7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8800"/>
                            <w:left w:val="single" w:sz="6" w:space="0" w:color="FF8800"/>
                            <w:bottom w:val="single" w:sz="6" w:space="0" w:color="FF8800"/>
                            <w:right w:val="single" w:sz="6" w:space="0" w:color="FF88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7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1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49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4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9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52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27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884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442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57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154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0787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729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687532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530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000000"/>
                                                            <w:left w:val="single" w:sz="6" w:space="0" w:color="000000"/>
                                                            <w:bottom w:val="single" w:sz="6" w:space="0" w:color="000000"/>
                                                            <w:right w:val="single" w:sz="6" w:space="0" w:color="000000"/>
                                                          </w:divBdr>
                                                          <w:divsChild>
                                                            <w:div w:id="336270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DDDDDD"/>
                                                                <w:right w:val="single" w:sz="6" w:space="0" w:color="DDDDDD"/>
                                                              </w:divBdr>
                                                              <w:divsChild>
                                                                <w:div w:id="1920093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041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8800"/>
                                                                        <w:left w:val="single" w:sz="6" w:space="0" w:color="FF8800"/>
                                                                        <w:bottom w:val="single" w:sz="6" w:space="0" w:color="FF8800"/>
                                                                        <w:right w:val="single" w:sz="6" w:space="0" w:color="FF8800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33749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BD6A0"/>
                                                        <w:left w:val="none" w:sz="0" w:space="0" w:color="auto"/>
                                                        <w:bottom w:val="single" w:sz="6" w:space="0" w:color="EBD6A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803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EBD6A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5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4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37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9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217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517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660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701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283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405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975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09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0906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4213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149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2075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5627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418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EBD6A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31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402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8265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540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706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EBD6A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588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199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5143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9221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72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452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447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72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7697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4288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825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239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3912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9752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624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193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440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3764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849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5143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6730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0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9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1809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7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8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34908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6" w:space="4" w:color="EBD6A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5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97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4" w:color="EBD6A0"/>
                                          </w:divBdr>
                                        </w:div>
                                        <w:div w:id="170417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52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41123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9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9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3310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4028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99144399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DDDDDD"/>
                    <w:right w:val="single" w:sz="6" w:space="0" w:color="DDDDDD"/>
                  </w:divBdr>
                  <w:divsChild>
                    <w:div w:id="8555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8800"/>
                            <w:left w:val="single" w:sz="6" w:space="0" w:color="FF8800"/>
                            <w:bottom w:val="single" w:sz="6" w:space="0" w:color="FF8800"/>
                            <w:right w:val="single" w:sz="6" w:space="0" w:color="FF88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4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7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06060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6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6533">
                  <w:marLeft w:val="0"/>
                  <w:marRight w:val="0"/>
                  <w:marTop w:val="0"/>
                  <w:marBottom w:val="0"/>
                  <w:divBdr>
                    <w:top w:val="single" w:sz="6" w:space="0" w:color="EBD6A0"/>
                    <w:left w:val="none" w:sz="0" w:space="0" w:color="auto"/>
                    <w:bottom w:val="single" w:sz="6" w:space="0" w:color="EBD6A0"/>
                    <w:right w:val="none" w:sz="0" w:space="0" w:color="auto"/>
                  </w:divBdr>
                </w:div>
                <w:div w:id="66960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3780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10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  <w:divsChild>
                        <w:div w:id="30651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82073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3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8800"/>
                                    <w:left w:val="single" w:sz="6" w:space="0" w:color="FF8800"/>
                                    <w:bottom w:val="single" w:sz="6" w:space="0" w:color="FF8800"/>
                                    <w:right w:val="single" w:sz="6" w:space="0" w:color="FF88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877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09477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22322334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DDDDDD"/>
                    <w:right w:val="single" w:sz="6" w:space="0" w:color="DDDDDD"/>
                  </w:divBdr>
                  <w:divsChild>
                    <w:div w:id="152339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7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8800"/>
                            <w:left w:val="single" w:sz="6" w:space="0" w:color="FF8800"/>
                            <w:bottom w:val="single" w:sz="6" w:space="0" w:color="FF8800"/>
                            <w:right w:val="single" w:sz="6" w:space="0" w:color="FF88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uit.ru/studies/courses/16655/1300/lecture/25505?page=2" TargetMode="External"/><Relationship Id="rId13" Type="http://schemas.openxmlformats.org/officeDocument/2006/relationships/hyperlink" Target="http://www.intuit.ru/EDI/28_03_16_6/1459117302-10579/tutorial/1346/objects/2/files/2_3.jpg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ntuit.ru/studies/courses/16655/1300/lecture/25505?page=3" TargetMode="External"/><Relationship Id="rId17" Type="http://schemas.openxmlformats.org/officeDocument/2006/relationships/hyperlink" Target="http://www.intuit.ru/EDI/28_03_16_6/1459117302-10579/tutorial/1346/objects/2/files/2_5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intuit.ru/EDI/28_03_16_6/1459117302-10579/tutorial/1346/objects/2/files/2_1.jpg" TargetMode="External"/><Relationship Id="rId11" Type="http://schemas.openxmlformats.org/officeDocument/2006/relationships/hyperlink" Target="http://www.intuit.ru/studies/courses/16655/1300/lecture/25505?page=2" TargetMode="External"/><Relationship Id="rId5" Type="http://schemas.openxmlformats.org/officeDocument/2006/relationships/hyperlink" Target="http://www.chemisk.narod.ru/html/ib01.html" TargetMode="External"/><Relationship Id="rId15" Type="http://schemas.openxmlformats.org/officeDocument/2006/relationships/hyperlink" Target="http://www.intuit.ru/EDI/28_03_16_6/1459117302-10579/tutorial/1346/objects/2/files/2_4.jpg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tuit.ru/EDI/28_03_16_6/1459117302-10579/tutorial/1346/objects/2/files/2_2.jpg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22</Pages>
  <Words>4687</Words>
  <Characters>26721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Александр</cp:lastModifiedBy>
  <cp:revision>7</cp:revision>
  <dcterms:created xsi:type="dcterms:W3CDTF">2016-05-04T07:59:00Z</dcterms:created>
  <dcterms:modified xsi:type="dcterms:W3CDTF">2022-01-27T17:25:00Z</dcterms:modified>
</cp:coreProperties>
</file>